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D0" w:rsidRPr="002E05F0" w:rsidRDefault="0078747C">
      <w:pPr>
        <w:pStyle w:val="a3"/>
        <w:spacing w:before="2"/>
        <w:ind w:left="0" w:right="105" w:firstLine="0"/>
        <w:jc w:val="right"/>
        <w:rPr>
          <w:lang w:val="ru-RU"/>
        </w:rPr>
      </w:pPr>
      <w:r>
        <w:rPr>
          <w:lang w:val="ru-RU"/>
        </w:rPr>
        <w:t>ПКИР</w:t>
      </w:r>
      <w:r w:rsidR="002E05F0" w:rsidRPr="002E05F0">
        <w:rPr>
          <w:lang w:val="ru-RU"/>
        </w:rPr>
        <w:t xml:space="preserve"> «МАО</w:t>
      </w:r>
      <w:r w:rsidR="002E05F0" w:rsidRPr="002E05F0">
        <w:rPr>
          <w:spacing w:val="-12"/>
          <w:lang w:val="ru-RU"/>
        </w:rPr>
        <w:t xml:space="preserve"> </w:t>
      </w:r>
      <w:r>
        <w:rPr>
          <w:lang w:val="ru-RU"/>
        </w:rPr>
        <w:t>СМАРТ</w:t>
      </w:r>
      <w:r w:rsidR="002E05F0" w:rsidRPr="002E05F0">
        <w:rPr>
          <w:lang w:val="ru-RU"/>
        </w:rPr>
        <w:t>»</w:t>
      </w:r>
    </w:p>
    <w:p w:rsidR="00AE13D0" w:rsidRPr="002E05F0" w:rsidRDefault="00AE13D0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AE13D0" w:rsidRPr="002E05F0" w:rsidRDefault="002E05F0">
      <w:pPr>
        <w:pStyle w:val="a3"/>
        <w:ind w:left="2444" w:right="1726" w:firstLine="0"/>
        <w:jc w:val="center"/>
        <w:rPr>
          <w:lang w:val="ru-RU"/>
        </w:rPr>
      </w:pPr>
      <w:r w:rsidRPr="002E05F0">
        <w:rPr>
          <w:lang w:val="ru-RU"/>
        </w:rPr>
        <w:t>СОГЛАШЕНИЕ</w:t>
      </w:r>
    </w:p>
    <w:p w:rsidR="00AE13D0" w:rsidRPr="002E05F0" w:rsidRDefault="002E05F0">
      <w:pPr>
        <w:pStyle w:val="a3"/>
        <w:spacing w:before="48"/>
        <w:ind w:left="2444" w:right="1726" w:firstLine="0"/>
        <w:jc w:val="center"/>
        <w:rPr>
          <w:lang w:val="ru-RU"/>
        </w:rPr>
      </w:pPr>
      <w:r w:rsidRPr="002E05F0">
        <w:rPr>
          <w:lang w:val="ru-RU"/>
        </w:rPr>
        <w:t>ОБ ЭЛЕКТРОННОМ ДОКУМЕНТООБОРОТЕ</w:t>
      </w:r>
    </w:p>
    <w:p w:rsidR="00AE13D0" w:rsidRPr="002E05F0" w:rsidRDefault="00AE13D0">
      <w:pPr>
        <w:pStyle w:val="a3"/>
        <w:spacing w:before="5"/>
        <w:ind w:left="0" w:firstLine="0"/>
        <w:jc w:val="left"/>
        <w:rPr>
          <w:sz w:val="36"/>
          <w:lang w:val="ru-RU"/>
        </w:rPr>
      </w:pPr>
    </w:p>
    <w:p w:rsidR="00AE13D0" w:rsidRDefault="002E05F0">
      <w:pPr>
        <w:pStyle w:val="a4"/>
        <w:numPr>
          <w:ilvl w:val="0"/>
          <w:numId w:val="9"/>
        </w:numPr>
        <w:tabs>
          <w:tab w:val="left" w:pos="4408"/>
        </w:tabs>
        <w:jc w:val="left"/>
        <w:rPr>
          <w:sz w:val="28"/>
        </w:rPr>
      </w:pPr>
      <w:r>
        <w:rPr>
          <w:sz w:val="28"/>
        </w:rPr>
        <w:t>ОПРЕДЕЛЕНИЯ</w:t>
      </w:r>
    </w:p>
    <w:p w:rsidR="00AE13D0" w:rsidRPr="002E05F0" w:rsidRDefault="002E05F0">
      <w:pPr>
        <w:pStyle w:val="a3"/>
        <w:spacing w:before="48"/>
        <w:ind w:left="829" w:firstLine="0"/>
        <w:jc w:val="left"/>
        <w:rPr>
          <w:lang w:val="ru-RU"/>
        </w:rPr>
      </w:pPr>
      <w:r w:rsidRPr="002E05F0">
        <w:rPr>
          <w:lang w:val="ru-RU"/>
        </w:rPr>
        <w:t>Определения, в том числе, заданы в Федеральном законе</w:t>
      </w:r>
      <w:r w:rsidRPr="002E05F0">
        <w:rPr>
          <w:spacing w:val="59"/>
          <w:lang w:val="ru-RU"/>
        </w:rPr>
        <w:t xml:space="preserve"> </w:t>
      </w:r>
      <w:r w:rsidRPr="002E05F0">
        <w:rPr>
          <w:lang w:val="ru-RU"/>
        </w:rPr>
        <w:t>от 06.04.2011</w:t>
      </w:r>
    </w:p>
    <w:p w:rsidR="00AE13D0" w:rsidRDefault="002E05F0">
      <w:pPr>
        <w:pStyle w:val="a3"/>
        <w:spacing w:before="49"/>
        <w:ind w:left="119" w:firstLine="0"/>
        <w:jc w:val="left"/>
      </w:pPr>
      <w:r>
        <w:t>№63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>».</w:t>
      </w:r>
      <w:bookmarkStart w:id="0" w:name="_GoBack"/>
      <w:bookmarkEnd w:id="0"/>
    </w:p>
    <w:p w:rsidR="00AE13D0" w:rsidRDefault="002E05F0">
      <w:pPr>
        <w:pStyle w:val="a4"/>
        <w:numPr>
          <w:ilvl w:val="1"/>
          <w:numId w:val="8"/>
        </w:numPr>
        <w:tabs>
          <w:tab w:val="left" w:pos="1249"/>
        </w:tabs>
        <w:spacing w:before="48"/>
        <w:ind w:hanging="420"/>
        <w:rPr>
          <w:sz w:val="28"/>
        </w:rPr>
      </w:pPr>
      <w:r>
        <w:rPr>
          <w:sz w:val="28"/>
        </w:rPr>
        <w:t xml:space="preserve">ЭП - </w:t>
      </w:r>
      <w:proofErr w:type="spellStart"/>
      <w:r>
        <w:rPr>
          <w:sz w:val="28"/>
        </w:rPr>
        <w:t>электронная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подпись</w:t>
      </w:r>
      <w:proofErr w:type="spellEnd"/>
      <w:r>
        <w:rPr>
          <w:sz w:val="28"/>
        </w:rPr>
        <w:t>.</w:t>
      </w:r>
    </w:p>
    <w:p w:rsidR="00AE13D0" w:rsidRDefault="002E05F0">
      <w:pPr>
        <w:pStyle w:val="a4"/>
        <w:numPr>
          <w:ilvl w:val="1"/>
          <w:numId w:val="8"/>
        </w:numPr>
        <w:tabs>
          <w:tab w:val="left" w:pos="1249"/>
        </w:tabs>
        <w:spacing w:before="48"/>
        <w:ind w:hanging="420"/>
        <w:rPr>
          <w:sz w:val="28"/>
        </w:rPr>
      </w:pPr>
      <w:r>
        <w:rPr>
          <w:sz w:val="28"/>
        </w:rPr>
        <w:t xml:space="preserve">ПЭП - </w:t>
      </w:r>
      <w:proofErr w:type="spellStart"/>
      <w:r>
        <w:rPr>
          <w:sz w:val="28"/>
        </w:rPr>
        <w:t>простая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ЭП.</w:t>
      </w:r>
    </w:p>
    <w:p w:rsidR="00AE13D0" w:rsidRPr="002E05F0" w:rsidRDefault="002E05F0">
      <w:pPr>
        <w:pStyle w:val="a4"/>
        <w:numPr>
          <w:ilvl w:val="1"/>
          <w:numId w:val="7"/>
        </w:numPr>
        <w:tabs>
          <w:tab w:val="left" w:pos="1396"/>
        </w:tabs>
        <w:spacing w:before="48" w:line="276" w:lineRule="auto"/>
        <w:ind w:right="106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Документ - общее название документов, которыми обмениваются Стороны настоящего Соглашения, включая письма и</w:t>
      </w:r>
      <w:r w:rsidRPr="002E05F0">
        <w:rPr>
          <w:spacing w:val="-9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уведомления</w:t>
      </w:r>
    </w:p>
    <w:p w:rsidR="00AE13D0" w:rsidRPr="002E05F0" w:rsidRDefault="002E05F0">
      <w:pPr>
        <w:pStyle w:val="a4"/>
        <w:numPr>
          <w:ilvl w:val="1"/>
          <w:numId w:val="7"/>
        </w:numPr>
        <w:tabs>
          <w:tab w:val="left" w:pos="1345"/>
        </w:tabs>
        <w:spacing w:line="276" w:lineRule="auto"/>
        <w:ind w:right="105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Электронный документ - документ, выраженный в цифровом виде и подписанный</w:t>
      </w:r>
      <w:r w:rsidRPr="002E05F0">
        <w:rPr>
          <w:spacing w:val="-2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УЭП.</w:t>
      </w:r>
    </w:p>
    <w:p w:rsidR="00AE13D0" w:rsidRPr="002E05F0" w:rsidRDefault="002E05F0">
      <w:pPr>
        <w:pStyle w:val="a4"/>
        <w:numPr>
          <w:ilvl w:val="1"/>
          <w:numId w:val="6"/>
        </w:numPr>
        <w:tabs>
          <w:tab w:val="left" w:pos="1380"/>
        </w:tabs>
        <w:spacing w:before="1" w:line="276" w:lineRule="auto"/>
        <w:ind w:right="105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Электронный документооборот (ЭДО) - процесс обмена между Сторонами электронными документами, подписанными</w:t>
      </w:r>
      <w:r w:rsidRPr="002E05F0">
        <w:rPr>
          <w:spacing w:val="-4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ПЭП.</w:t>
      </w:r>
    </w:p>
    <w:p w:rsidR="00AE13D0" w:rsidRPr="002E05F0" w:rsidRDefault="002E05F0">
      <w:pPr>
        <w:pStyle w:val="a4"/>
        <w:numPr>
          <w:ilvl w:val="1"/>
          <w:numId w:val="6"/>
        </w:numPr>
        <w:tabs>
          <w:tab w:val="left" w:pos="1419"/>
        </w:tabs>
        <w:spacing w:line="276" w:lineRule="auto"/>
        <w:ind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Среда Обмена - среда технических средств и программного обеспечения, используемая для создания, обмена и/или хранения электронных документов.</w:t>
      </w:r>
    </w:p>
    <w:p w:rsidR="00AE13D0" w:rsidRPr="002E05F0" w:rsidRDefault="002E05F0">
      <w:pPr>
        <w:pStyle w:val="a4"/>
        <w:numPr>
          <w:ilvl w:val="1"/>
          <w:numId w:val="6"/>
        </w:numPr>
        <w:tabs>
          <w:tab w:val="left" w:pos="1309"/>
        </w:tabs>
        <w:spacing w:line="276" w:lineRule="auto"/>
        <w:ind w:right="106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Направляющая Сторона - Сторона-1 или Сторона-2, направляющая электронный документ другой Стороне через Среду</w:t>
      </w:r>
      <w:r w:rsidRPr="002E05F0">
        <w:rPr>
          <w:spacing w:val="-7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Обмена.</w:t>
      </w:r>
    </w:p>
    <w:p w:rsidR="00AE13D0" w:rsidRPr="002E05F0" w:rsidRDefault="002E05F0">
      <w:pPr>
        <w:pStyle w:val="a4"/>
        <w:numPr>
          <w:ilvl w:val="1"/>
          <w:numId w:val="6"/>
        </w:numPr>
        <w:tabs>
          <w:tab w:val="left" w:pos="1323"/>
        </w:tabs>
        <w:spacing w:line="276" w:lineRule="auto"/>
        <w:ind w:right="107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Получающая Сторона - Сторона-1 или Сторона-2, получающая от Направляющей Стороны электронный документ из Среды</w:t>
      </w:r>
      <w:r w:rsidRPr="002E05F0">
        <w:rPr>
          <w:spacing w:val="-8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Обмена.</w:t>
      </w:r>
    </w:p>
    <w:p w:rsidR="00AE13D0" w:rsidRDefault="002E05F0">
      <w:pPr>
        <w:pStyle w:val="a4"/>
        <w:numPr>
          <w:ilvl w:val="1"/>
          <w:numId w:val="6"/>
        </w:numPr>
        <w:tabs>
          <w:tab w:val="left" w:pos="1346"/>
        </w:tabs>
        <w:spacing w:line="276" w:lineRule="auto"/>
        <w:ind w:right="104" w:firstLine="709"/>
        <w:jc w:val="both"/>
        <w:rPr>
          <w:sz w:val="28"/>
        </w:rPr>
      </w:pPr>
      <w:r w:rsidRPr="002E05F0">
        <w:rPr>
          <w:sz w:val="28"/>
          <w:lang w:val="ru-RU"/>
        </w:rPr>
        <w:t xml:space="preserve">Транзакция Среды Обмена - неделимая запись в Среде Обмена, содержащая электронные данные, которые включают электронный документ, и подписанная ПЭП.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считается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подписанным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этой</w:t>
      </w:r>
      <w:proofErr w:type="spellEnd"/>
      <w:r>
        <w:rPr>
          <w:sz w:val="28"/>
        </w:rPr>
        <w:t xml:space="preserve"> ПЭП.</w:t>
      </w:r>
    </w:p>
    <w:p w:rsidR="00AE13D0" w:rsidRDefault="00AE13D0">
      <w:pPr>
        <w:pStyle w:val="a3"/>
        <w:spacing w:before="1"/>
        <w:ind w:left="0" w:firstLine="0"/>
        <w:jc w:val="left"/>
        <w:rPr>
          <w:sz w:val="32"/>
        </w:rPr>
      </w:pPr>
    </w:p>
    <w:p w:rsidR="00AE13D0" w:rsidRDefault="002E05F0">
      <w:pPr>
        <w:pStyle w:val="a4"/>
        <w:numPr>
          <w:ilvl w:val="0"/>
          <w:numId w:val="9"/>
        </w:numPr>
        <w:tabs>
          <w:tab w:val="left" w:pos="3746"/>
        </w:tabs>
        <w:ind w:left="3745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</w:p>
    <w:p w:rsidR="00AE13D0" w:rsidRPr="002E05F0" w:rsidRDefault="002E05F0">
      <w:pPr>
        <w:pStyle w:val="a4"/>
        <w:numPr>
          <w:ilvl w:val="1"/>
          <w:numId w:val="5"/>
        </w:numPr>
        <w:tabs>
          <w:tab w:val="left" w:pos="1358"/>
        </w:tabs>
        <w:spacing w:before="49" w:line="276" w:lineRule="auto"/>
        <w:ind w:right="107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Настоящим Соглашением Стороны устанавливают порядок ЭДО по всем договорам, которые будут заключены ими в</w:t>
      </w:r>
      <w:r w:rsidRPr="002E05F0">
        <w:rPr>
          <w:spacing w:val="-8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будущем.</w:t>
      </w:r>
    </w:p>
    <w:p w:rsidR="00AE13D0" w:rsidRPr="002E05F0" w:rsidRDefault="002E05F0">
      <w:pPr>
        <w:pStyle w:val="a4"/>
        <w:numPr>
          <w:ilvl w:val="1"/>
          <w:numId w:val="5"/>
        </w:numPr>
        <w:tabs>
          <w:tab w:val="left" w:pos="1621"/>
        </w:tabs>
        <w:spacing w:line="276" w:lineRule="auto"/>
        <w:ind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«Об электронной подписи», от 06.12.2011</w:t>
      </w:r>
      <w:r w:rsidRPr="002E05F0">
        <w:rPr>
          <w:spacing w:val="-25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№402</w:t>
      </w:r>
    </w:p>
    <w:p w:rsidR="00AE13D0" w:rsidRDefault="002E05F0">
      <w:pPr>
        <w:pStyle w:val="a3"/>
        <w:ind w:left="119" w:firstLine="0"/>
        <w:jc w:val="left"/>
      </w:pPr>
      <w:r>
        <w:t xml:space="preserve">«О </w:t>
      </w:r>
      <w:proofErr w:type="spellStart"/>
      <w:r>
        <w:t>бухгалтерском</w:t>
      </w:r>
      <w:proofErr w:type="spellEnd"/>
      <w:r>
        <w:t xml:space="preserve"> </w:t>
      </w:r>
      <w:proofErr w:type="spellStart"/>
      <w:r>
        <w:t>учете</w:t>
      </w:r>
      <w:proofErr w:type="spellEnd"/>
      <w:r>
        <w:t>».</w:t>
      </w:r>
    </w:p>
    <w:p w:rsidR="00AE13D0" w:rsidRDefault="00AE13D0">
      <w:pPr>
        <w:sectPr w:rsidR="00AE13D0">
          <w:type w:val="continuous"/>
          <w:pgSz w:w="11910" w:h="16840"/>
          <w:pgMar w:top="1040" w:right="460" w:bottom="280" w:left="1580" w:header="720" w:footer="720" w:gutter="0"/>
          <w:cols w:space="720"/>
        </w:sectPr>
      </w:pPr>
    </w:p>
    <w:p w:rsidR="00AE13D0" w:rsidRPr="002E05F0" w:rsidRDefault="002E05F0">
      <w:pPr>
        <w:pStyle w:val="a4"/>
        <w:numPr>
          <w:ilvl w:val="1"/>
          <w:numId w:val="5"/>
        </w:numPr>
        <w:tabs>
          <w:tab w:val="left" w:pos="1383"/>
        </w:tabs>
        <w:spacing w:before="74" w:line="276" w:lineRule="auto"/>
        <w:ind w:left="120" w:right="102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lastRenderedPageBreak/>
        <w:t>Стороны для организации ЭДО используют простую электронную подпись (ПЭП), что предполагает обмен между Сторонами ключами проверки (проверочный ключ) электронной</w:t>
      </w:r>
      <w:r w:rsidRPr="002E05F0">
        <w:rPr>
          <w:spacing w:val="-3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подписи.</w:t>
      </w:r>
    </w:p>
    <w:p w:rsidR="00AE13D0" w:rsidRPr="002E05F0" w:rsidRDefault="002E05F0">
      <w:pPr>
        <w:pStyle w:val="a4"/>
        <w:numPr>
          <w:ilvl w:val="1"/>
          <w:numId w:val="5"/>
        </w:numPr>
        <w:tabs>
          <w:tab w:val="left" w:pos="1453"/>
        </w:tabs>
        <w:spacing w:before="1" w:line="276" w:lineRule="auto"/>
        <w:ind w:left="120" w:right="103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Стороны соглашаются использовать в качестве Среды Обмена интернет ресурсы</w:t>
      </w:r>
      <w:r w:rsidRPr="002E05F0">
        <w:rPr>
          <w:spacing w:val="1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Кооператива.</w:t>
      </w:r>
    </w:p>
    <w:p w:rsidR="00AE13D0" w:rsidRPr="002E05F0" w:rsidRDefault="002E05F0">
      <w:pPr>
        <w:pStyle w:val="a4"/>
        <w:numPr>
          <w:ilvl w:val="1"/>
          <w:numId w:val="5"/>
        </w:numPr>
        <w:tabs>
          <w:tab w:val="left" w:pos="1448"/>
        </w:tabs>
        <w:spacing w:line="276" w:lineRule="auto"/>
        <w:ind w:left="120" w:right="103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Стороны обязаны информировать друг друга о невозможности обмена документами в электронном виде в случае технического сбоя Среды Обмена.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распорядительным документом</w:t>
      </w:r>
      <w:r w:rsidRPr="002E05F0">
        <w:rPr>
          <w:spacing w:val="-4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Кооператива.</w:t>
      </w:r>
    </w:p>
    <w:p w:rsidR="00AE13D0" w:rsidRPr="002E05F0" w:rsidRDefault="002E05F0">
      <w:pPr>
        <w:pStyle w:val="a4"/>
        <w:numPr>
          <w:ilvl w:val="1"/>
          <w:numId w:val="4"/>
        </w:numPr>
        <w:tabs>
          <w:tab w:val="left" w:pos="1288"/>
        </w:tabs>
        <w:spacing w:line="276" w:lineRule="auto"/>
        <w:ind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Стороны подтверждают, что при отсылке электронного документа в их адрес через Среду Обмена, они получили его и в течении 3-х рабочих дней и ознакомились с содержанием документа, если он не зашифрован или к нему предоставлен доступ надлежащим образом отправляющей</w:t>
      </w:r>
      <w:r w:rsidRPr="002E05F0">
        <w:rPr>
          <w:spacing w:val="-6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стороной.</w:t>
      </w:r>
    </w:p>
    <w:p w:rsidR="00AE13D0" w:rsidRPr="002E05F0" w:rsidRDefault="002E05F0">
      <w:pPr>
        <w:pStyle w:val="a4"/>
        <w:numPr>
          <w:ilvl w:val="1"/>
          <w:numId w:val="4"/>
        </w:numPr>
        <w:tabs>
          <w:tab w:val="left" w:pos="1259"/>
        </w:tabs>
        <w:spacing w:line="276" w:lineRule="auto"/>
        <w:ind w:right="105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Ключ проверки ПЭП Стороны, если не указано иное, может быть взят из Среды Обмена как удостоверенный проверочный ключ соответствующей персоны, номер которой задан в реквизитах Сторон данного соглашения</w:t>
      </w:r>
      <w:r w:rsidRPr="002E05F0">
        <w:rPr>
          <w:spacing w:val="-26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ниже.</w:t>
      </w:r>
    </w:p>
    <w:p w:rsidR="00AE13D0" w:rsidRPr="002E05F0" w:rsidRDefault="00AE13D0">
      <w:pPr>
        <w:pStyle w:val="a3"/>
        <w:spacing w:before="2"/>
        <w:ind w:left="0" w:firstLine="0"/>
        <w:jc w:val="left"/>
        <w:rPr>
          <w:sz w:val="32"/>
          <w:lang w:val="ru-RU"/>
        </w:rPr>
      </w:pPr>
    </w:p>
    <w:p w:rsidR="00AE13D0" w:rsidRPr="002E05F0" w:rsidRDefault="002E05F0">
      <w:pPr>
        <w:pStyle w:val="a4"/>
        <w:numPr>
          <w:ilvl w:val="0"/>
          <w:numId w:val="9"/>
        </w:numPr>
        <w:tabs>
          <w:tab w:val="left" w:pos="1164"/>
        </w:tabs>
        <w:spacing w:line="276" w:lineRule="auto"/>
        <w:ind w:left="2012" w:right="161" w:hanging="1129"/>
        <w:jc w:val="left"/>
        <w:rPr>
          <w:sz w:val="28"/>
          <w:lang w:val="ru-RU"/>
        </w:rPr>
      </w:pPr>
      <w:r w:rsidRPr="002E05F0">
        <w:rPr>
          <w:sz w:val="28"/>
          <w:lang w:val="ru-RU"/>
        </w:rPr>
        <w:t>ПРИЗНАНИЕ ЭЛЕКТРОННЫХ ДОКУМЕНТОВ РАВНОЗНАЧНЫМИ ДОКУМЕНТАМ НА БУМАЖНОМ</w:t>
      </w:r>
      <w:r w:rsidRPr="002E05F0">
        <w:rPr>
          <w:spacing w:val="-4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НОСИТЕЛЕ</w:t>
      </w:r>
    </w:p>
    <w:p w:rsidR="00AE13D0" w:rsidRDefault="002E05F0">
      <w:pPr>
        <w:pStyle w:val="a4"/>
        <w:numPr>
          <w:ilvl w:val="1"/>
          <w:numId w:val="9"/>
        </w:numPr>
        <w:tabs>
          <w:tab w:val="left" w:pos="1349"/>
        </w:tabs>
        <w:spacing w:line="276" w:lineRule="auto"/>
        <w:ind w:right="104" w:firstLine="709"/>
        <w:jc w:val="both"/>
        <w:rPr>
          <w:sz w:val="28"/>
        </w:rPr>
      </w:pPr>
      <w:r w:rsidRPr="002E05F0">
        <w:rPr>
          <w:sz w:val="28"/>
          <w:lang w:val="ru-RU"/>
        </w:rPr>
        <w:t xml:space="preserve">Электронный документ считается подписанным ПЭП, если эта ПЭП поставлена под транзакцией, содержащей данный документ или содержащей ссылку (идентификатор) на транзакцию </w:t>
      </w:r>
      <w:proofErr w:type="spellStart"/>
      <w:r>
        <w:rPr>
          <w:sz w:val="28"/>
        </w:rPr>
        <w:t>Среды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Обмена</w:t>
      </w:r>
      <w:proofErr w:type="spellEnd"/>
      <w:r>
        <w:rPr>
          <w:sz w:val="28"/>
        </w:rPr>
        <w:t>.</w:t>
      </w:r>
    </w:p>
    <w:p w:rsidR="00AE13D0" w:rsidRPr="002E05F0" w:rsidRDefault="002E05F0">
      <w:pPr>
        <w:pStyle w:val="a4"/>
        <w:numPr>
          <w:ilvl w:val="1"/>
          <w:numId w:val="9"/>
        </w:numPr>
        <w:tabs>
          <w:tab w:val="left" w:pos="1380"/>
        </w:tabs>
        <w:spacing w:line="276" w:lineRule="auto"/>
        <w:ind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Электронный документ сохраненный в транзакции Среды Обмена, считается переданным с Среде Обмена и принимается Сторонами к учету в качестве первичного учетного документа и может использоваться в качестве доказательства в судебных разбирательствах и предоставляться в государственные органы по запросам</w:t>
      </w:r>
      <w:r w:rsidRPr="002E05F0">
        <w:rPr>
          <w:spacing w:val="-4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последних.</w:t>
      </w:r>
    </w:p>
    <w:p w:rsidR="00AE13D0" w:rsidRPr="002E05F0" w:rsidRDefault="002E05F0">
      <w:pPr>
        <w:pStyle w:val="a4"/>
        <w:numPr>
          <w:ilvl w:val="1"/>
          <w:numId w:val="9"/>
        </w:numPr>
        <w:tabs>
          <w:tab w:val="left" w:pos="1412"/>
        </w:tabs>
        <w:spacing w:line="276" w:lineRule="auto"/>
        <w:ind w:right="103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 согласно п. 3.1.</w:t>
      </w:r>
    </w:p>
    <w:p w:rsidR="00AE13D0" w:rsidRPr="002E05F0" w:rsidRDefault="002E05F0">
      <w:pPr>
        <w:pStyle w:val="a4"/>
        <w:numPr>
          <w:ilvl w:val="1"/>
          <w:numId w:val="9"/>
        </w:numPr>
        <w:tabs>
          <w:tab w:val="left" w:pos="1555"/>
        </w:tabs>
        <w:spacing w:line="276" w:lineRule="auto"/>
        <w:ind w:right="103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Каждая из Сторон несет ответственность за обеспечение конфиденциальности своих секретных ключей для создания ПЭП и недопущение использования этих ключей другими</w:t>
      </w:r>
      <w:r w:rsidRPr="002E05F0">
        <w:rPr>
          <w:spacing w:val="-6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лицами.</w:t>
      </w:r>
    </w:p>
    <w:p w:rsidR="00AE13D0" w:rsidRPr="002E05F0" w:rsidRDefault="002E05F0">
      <w:pPr>
        <w:pStyle w:val="a4"/>
        <w:numPr>
          <w:ilvl w:val="1"/>
          <w:numId w:val="9"/>
        </w:numPr>
        <w:tabs>
          <w:tab w:val="left" w:pos="1413"/>
        </w:tabs>
        <w:spacing w:line="276" w:lineRule="auto"/>
        <w:ind w:right="105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</w:t>
      </w:r>
      <w:r w:rsidRPr="002E05F0">
        <w:rPr>
          <w:spacing w:val="-4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Соглашением.</w:t>
      </w:r>
    </w:p>
    <w:p w:rsidR="00AE13D0" w:rsidRPr="002E05F0" w:rsidRDefault="00AE13D0">
      <w:pPr>
        <w:spacing w:line="276" w:lineRule="auto"/>
        <w:jc w:val="both"/>
        <w:rPr>
          <w:sz w:val="28"/>
          <w:lang w:val="ru-RU"/>
        </w:rPr>
        <w:sectPr w:rsidR="00AE13D0" w:rsidRPr="002E05F0">
          <w:pgSz w:w="11910" w:h="16840"/>
          <w:pgMar w:top="1040" w:right="460" w:bottom="280" w:left="1580" w:header="720" w:footer="720" w:gutter="0"/>
          <w:cols w:space="720"/>
        </w:sectPr>
      </w:pPr>
    </w:p>
    <w:p w:rsidR="00AE13D0" w:rsidRDefault="002E05F0">
      <w:pPr>
        <w:pStyle w:val="a4"/>
        <w:numPr>
          <w:ilvl w:val="0"/>
          <w:numId w:val="9"/>
        </w:numPr>
        <w:tabs>
          <w:tab w:val="left" w:pos="1578"/>
        </w:tabs>
        <w:spacing w:before="65"/>
        <w:ind w:left="1577"/>
        <w:jc w:val="left"/>
        <w:rPr>
          <w:sz w:val="28"/>
        </w:rPr>
      </w:pPr>
      <w:r>
        <w:rPr>
          <w:sz w:val="28"/>
        </w:rPr>
        <w:lastRenderedPageBreak/>
        <w:t>ПОРЯДОК ПРЯМОГО ОБМЕНА</w:t>
      </w:r>
      <w:r>
        <w:rPr>
          <w:spacing w:val="-7"/>
          <w:sz w:val="28"/>
        </w:rPr>
        <w:t xml:space="preserve"> </w:t>
      </w:r>
      <w:r>
        <w:rPr>
          <w:sz w:val="28"/>
        </w:rPr>
        <w:t>НЕФОРМАЛИЗОВАННЫМИ</w:t>
      </w:r>
    </w:p>
    <w:p w:rsidR="00AE13D0" w:rsidRDefault="002E05F0">
      <w:pPr>
        <w:pStyle w:val="a3"/>
        <w:spacing w:before="48"/>
        <w:ind w:left="3824" w:firstLine="0"/>
        <w:jc w:val="left"/>
      </w:pPr>
      <w:r>
        <w:t>ДОКУМЕНТАМИ</w:t>
      </w:r>
    </w:p>
    <w:p w:rsidR="00AE13D0" w:rsidRPr="002E05F0" w:rsidRDefault="002E05F0">
      <w:pPr>
        <w:pStyle w:val="a3"/>
        <w:spacing w:before="48" w:line="276" w:lineRule="auto"/>
        <w:ind w:right="104"/>
        <w:rPr>
          <w:lang w:val="ru-RU"/>
        </w:rPr>
      </w:pPr>
      <w:r w:rsidRPr="002E05F0">
        <w:rPr>
          <w:lang w:val="ru-RU"/>
        </w:rPr>
        <w:t>4.1. Направляющая Сторона формирует необходимый Документ в электронном виде, подписывает его своей ПЭП в Среде Обмена и направляет его через Среду Обмена в адрес Получающей Стороны в виде электронного письма или в виде отдельного Заявления.</w:t>
      </w:r>
    </w:p>
    <w:p w:rsidR="00AE13D0" w:rsidRPr="002E05F0" w:rsidRDefault="002E05F0">
      <w:pPr>
        <w:pStyle w:val="a4"/>
        <w:numPr>
          <w:ilvl w:val="1"/>
          <w:numId w:val="3"/>
        </w:numPr>
        <w:tabs>
          <w:tab w:val="left" w:pos="1515"/>
        </w:tabs>
        <w:spacing w:line="276" w:lineRule="auto"/>
        <w:ind w:right="105" w:firstLine="710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Получающая Сторона, ознакомившись с документом, может совершить одно из следующих</w:t>
      </w:r>
      <w:r w:rsidRPr="002E05F0">
        <w:rPr>
          <w:spacing w:val="-3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действий:</w:t>
      </w:r>
    </w:p>
    <w:p w:rsidR="00AE13D0" w:rsidRPr="002E05F0" w:rsidRDefault="002E05F0">
      <w:pPr>
        <w:pStyle w:val="a4"/>
        <w:numPr>
          <w:ilvl w:val="2"/>
          <w:numId w:val="3"/>
        </w:numPr>
        <w:tabs>
          <w:tab w:val="left" w:pos="1589"/>
        </w:tabs>
        <w:rPr>
          <w:sz w:val="28"/>
          <w:lang w:val="ru-RU"/>
        </w:rPr>
      </w:pPr>
      <w:r w:rsidRPr="002E05F0">
        <w:rPr>
          <w:sz w:val="28"/>
          <w:lang w:val="ru-RU"/>
        </w:rPr>
        <w:t>если Получающая Сторона согласна с содержанием Документа</w:t>
      </w:r>
      <w:r w:rsidRPr="002E05F0">
        <w:rPr>
          <w:spacing w:val="-29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-</w:t>
      </w:r>
    </w:p>
    <w:p w:rsidR="00AE13D0" w:rsidRPr="002E05F0" w:rsidRDefault="002E05F0">
      <w:pPr>
        <w:pStyle w:val="a3"/>
        <w:spacing w:before="49"/>
        <w:ind w:firstLine="0"/>
        <w:jc w:val="left"/>
        <w:rPr>
          <w:lang w:val="ru-RU"/>
        </w:rPr>
      </w:pPr>
      <w:r w:rsidRPr="002E05F0">
        <w:rPr>
          <w:lang w:val="ru-RU"/>
        </w:rPr>
        <w:t>подписать Документ своей ПЭП согласно п.3.1.</w:t>
      </w:r>
    </w:p>
    <w:p w:rsidR="00AE13D0" w:rsidRPr="002E05F0" w:rsidRDefault="002E05F0">
      <w:pPr>
        <w:pStyle w:val="a4"/>
        <w:numPr>
          <w:ilvl w:val="2"/>
          <w:numId w:val="3"/>
        </w:numPr>
        <w:tabs>
          <w:tab w:val="left" w:pos="1703"/>
        </w:tabs>
        <w:spacing w:before="47" w:line="276" w:lineRule="auto"/>
        <w:ind w:left="120" w:right="103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при несогласии с содержанием Документа - сформировать Уведомление об уточнении, указав причину несогласия, подписать его своей УЭП с помощью Среды Обмена и отправить Направляющей Стороне через Среду Обмена в виде электронного письма со ссылкой на транзакцию с полученным ранее</w:t>
      </w:r>
      <w:r w:rsidRPr="002E05F0">
        <w:rPr>
          <w:spacing w:val="-2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Документом.</w:t>
      </w:r>
    </w:p>
    <w:p w:rsidR="00AE13D0" w:rsidRPr="002E05F0" w:rsidRDefault="00AE13D0">
      <w:pPr>
        <w:pStyle w:val="a3"/>
        <w:spacing w:before="3"/>
        <w:ind w:left="0" w:firstLine="0"/>
        <w:jc w:val="left"/>
        <w:rPr>
          <w:sz w:val="32"/>
          <w:lang w:val="ru-RU"/>
        </w:rPr>
      </w:pPr>
    </w:p>
    <w:p w:rsidR="00AE13D0" w:rsidRDefault="002E05F0">
      <w:pPr>
        <w:pStyle w:val="a4"/>
        <w:numPr>
          <w:ilvl w:val="0"/>
          <w:numId w:val="9"/>
        </w:numPr>
        <w:tabs>
          <w:tab w:val="left" w:pos="4162"/>
        </w:tabs>
        <w:ind w:left="4161" w:hanging="279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AE13D0" w:rsidRPr="002E05F0" w:rsidRDefault="002E05F0">
      <w:pPr>
        <w:pStyle w:val="a3"/>
        <w:spacing w:before="48" w:line="276" w:lineRule="auto"/>
        <w:ind w:right="103"/>
        <w:rPr>
          <w:lang w:val="ru-RU"/>
        </w:rPr>
      </w:pPr>
      <w:r w:rsidRPr="002E05F0">
        <w:rPr>
          <w:lang w:val="ru-RU"/>
        </w:rPr>
        <w:t>5.1. В случае невозможности производить обмен документами в электронном виде Направляющая Сторона оформляет документы на бумажных носителях в письменном виде и Стороны считают их оригиналами.</w:t>
      </w:r>
    </w:p>
    <w:p w:rsidR="00AE13D0" w:rsidRPr="002E05F0" w:rsidRDefault="00AE13D0">
      <w:pPr>
        <w:pStyle w:val="a3"/>
        <w:spacing w:before="2"/>
        <w:ind w:left="0" w:firstLine="0"/>
        <w:jc w:val="left"/>
        <w:rPr>
          <w:sz w:val="32"/>
          <w:lang w:val="ru-RU"/>
        </w:rPr>
      </w:pPr>
    </w:p>
    <w:p w:rsidR="00AE13D0" w:rsidRDefault="002E05F0">
      <w:pPr>
        <w:pStyle w:val="a4"/>
        <w:numPr>
          <w:ilvl w:val="0"/>
          <w:numId w:val="9"/>
        </w:numPr>
        <w:tabs>
          <w:tab w:val="left" w:pos="3901"/>
        </w:tabs>
        <w:ind w:left="3900"/>
        <w:jc w:val="left"/>
        <w:rPr>
          <w:sz w:val="28"/>
        </w:rPr>
      </w:pPr>
      <w:r>
        <w:rPr>
          <w:sz w:val="28"/>
        </w:rPr>
        <w:t>РАЗРЕШЕНИЕ СПОРОВ</w:t>
      </w:r>
    </w:p>
    <w:p w:rsidR="00AE13D0" w:rsidRPr="002E05F0" w:rsidRDefault="002E05F0">
      <w:pPr>
        <w:pStyle w:val="a4"/>
        <w:numPr>
          <w:ilvl w:val="1"/>
          <w:numId w:val="2"/>
        </w:numPr>
        <w:tabs>
          <w:tab w:val="left" w:pos="1417"/>
        </w:tabs>
        <w:spacing w:before="49" w:line="276" w:lineRule="auto"/>
        <w:ind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ПЭП, которой подписан согласно п.3.1 документ, хранящийся в Среде Обмена, признается действительной до тех пор, пока решением суда не установлено</w:t>
      </w:r>
      <w:r w:rsidRPr="002E05F0">
        <w:rPr>
          <w:spacing w:val="-1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иное.</w:t>
      </w:r>
    </w:p>
    <w:p w:rsidR="00AE13D0" w:rsidRPr="002E05F0" w:rsidRDefault="002E05F0">
      <w:pPr>
        <w:pStyle w:val="a4"/>
        <w:numPr>
          <w:ilvl w:val="1"/>
          <w:numId w:val="2"/>
        </w:numPr>
        <w:tabs>
          <w:tab w:val="left" w:pos="1510"/>
        </w:tabs>
        <w:spacing w:line="276" w:lineRule="auto"/>
        <w:ind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При возникновении разногласий относительно подписания с помощью ПЭП определенных электронных документов Стороны соглашаются предоставить внешней комиссии, возможность ознакомления с условиями и порядком работы своих программных и технических средств, используемых для обмена электронными</w:t>
      </w:r>
      <w:r w:rsidRPr="002E05F0">
        <w:rPr>
          <w:spacing w:val="-4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документами.</w:t>
      </w:r>
    </w:p>
    <w:p w:rsidR="00AE13D0" w:rsidRPr="002E05F0" w:rsidRDefault="002E05F0">
      <w:pPr>
        <w:pStyle w:val="a4"/>
        <w:numPr>
          <w:ilvl w:val="1"/>
          <w:numId w:val="2"/>
        </w:numPr>
        <w:tabs>
          <w:tab w:val="left" w:pos="1468"/>
        </w:tabs>
        <w:spacing w:line="276" w:lineRule="auto"/>
        <w:ind w:right="102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</w:t>
      </w:r>
    </w:p>
    <w:p w:rsidR="00AE13D0" w:rsidRPr="002E05F0" w:rsidRDefault="00AE13D0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AE13D0" w:rsidRPr="002E05F0" w:rsidRDefault="002E05F0">
      <w:pPr>
        <w:pStyle w:val="a4"/>
        <w:numPr>
          <w:ilvl w:val="0"/>
          <w:numId w:val="9"/>
        </w:numPr>
        <w:tabs>
          <w:tab w:val="left" w:pos="1626"/>
        </w:tabs>
        <w:spacing w:before="1"/>
        <w:ind w:left="1625"/>
        <w:jc w:val="left"/>
        <w:rPr>
          <w:sz w:val="28"/>
          <w:lang w:val="ru-RU"/>
        </w:rPr>
      </w:pPr>
      <w:r w:rsidRPr="002E05F0">
        <w:rPr>
          <w:sz w:val="28"/>
          <w:lang w:val="ru-RU"/>
        </w:rPr>
        <w:t>ДЕЙСТВИЕ СОГЛАШЕНИЯ И ПОРЯДОК ЕГО</w:t>
      </w:r>
      <w:r w:rsidRPr="002E05F0">
        <w:rPr>
          <w:spacing w:val="-9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ИЗМЕНЕНИЯ</w:t>
      </w:r>
    </w:p>
    <w:p w:rsidR="00AE13D0" w:rsidRDefault="002E05F0">
      <w:pPr>
        <w:pStyle w:val="a4"/>
        <w:numPr>
          <w:ilvl w:val="1"/>
          <w:numId w:val="1"/>
        </w:numPr>
        <w:tabs>
          <w:tab w:val="left" w:pos="1320"/>
        </w:tabs>
        <w:spacing w:before="48"/>
        <w:rPr>
          <w:sz w:val="28"/>
        </w:rPr>
      </w:pPr>
      <w:proofErr w:type="spellStart"/>
      <w:r>
        <w:rPr>
          <w:sz w:val="28"/>
        </w:rPr>
        <w:t>Настоящее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заключено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бессрочно</w:t>
      </w:r>
      <w:proofErr w:type="spellEnd"/>
      <w:r>
        <w:rPr>
          <w:sz w:val="28"/>
        </w:rPr>
        <w:t>.</w:t>
      </w:r>
    </w:p>
    <w:p w:rsidR="00AE13D0" w:rsidRDefault="00AE13D0">
      <w:pPr>
        <w:rPr>
          <w:sz w:val="28"/>
        </w:rPr>
        <w:sectPr w:rsidR="00AE13D0">
          <w:pgSz w:w="11910" w:h="16840"/>
          <w:pgMar w:top="1420" w:right="460" w:bottom="280" w:left="1580" w:header="720" w:footer="720" w:gutter="0"/>
          <w:cols w:space="720"/>
        </w:sectPr>
      </w:pPr>
    </w:p>
    <w:p w:rsidR="00AE13D0" w:rsidRPr="002E05F0" w:rsidRDefault="002E05F0">
      <w:pPr>
        <w:pStyle w:val="a4"/>
        <w:numPr>
          <w:ilvl w:val="1"/>
          <w:numId w:val="1"/>
        </w:numPr>
        <w:tabs>
          <w:tab w:val="left" w:pos="1330"/>
        </w:tabs>
        <w:spacing w:line="276" w:lineRule="auto"/>
        <w:ind w:left="120" w:right="104" w:firstLine="709"/>
        <w:jc w:val="both"/>
        <w:rPr>
          <w:sz w:val="28"/>
          <w:lang w:val="ru-RU"/>
        </w:rPr>
      </w:pPr>
      <w:r w:rsidRPr="002E05F0">
        <w:rPr>
          <w:sz w:val="28"/>
          <w:lang w:val="ru-RU"/>
        </w:rPr>
        <w:lastRenderedPageBreak/>
        <w:t>Соглашения об изменении, продлении срока действия или досрочном прекращении настоящего Соглашения и приложений к нему заключаются в электронном виде через Среду</w:t>
      </w:r>
      <w:r w:rsidRPr="002E05F0">
        <w:rPr>
          <w:spacing w:val="-2"/>
          <w:sz w:val="28"/>
          <w:lang w:val="ru-RU"/>
        </w:rPr>
        <w:t xml:space="preserve"> </w:t>
      </w:r>
      <w:r w:rsidRPr="002E05F0">
        <w:rPr>
          <w:sz w:val="28"/>
          <w:lang w:val="ru-RU"/>
        </w:rPr>
        <w:t>Обмена.</w:t>
      </w:r>
    </w:p>
    <w:sectPr w:rsidR="00AE13D0" w:rsidRPr="002E05F0">
      <w:pgSz w:w="11910" w:h="16840"/>
      <w:pgMar w:top="104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D36"/>
    <w:multiLevelType w:val="multilevel"/>
    <w:tmpl w:val="7408E9E4"/>
    <w:lvl w:ilvl="0">
      <w:start w:val="2"/>
      <w:numFmt w:val="decimal"/>
      <w:lvlText w:val="%1"/>
      <w:lvlJc w:val="left"/>
      <w:pPr>
        <w:ind w:left="119" w:hanging="5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3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30"/>
      </w:pPr>
      <w:rPr>
        <w:rFonts w:hint="default"/>
      </w:rPr>
    </w:lvl>
    <w:lvl w:ilvl="3">
      <w:numFmt w:val="bullet"/>
      <w:lvlText w:val="•"/>
      <w:lvlJc w:val="left"/>
      <w:pPr>
        <w:ind w:left="3042" w:hanging="530"/>
      </w:pPr>
      <w:rPr>
        <w:rFonts w:hint="default"/>
      </w:rPr>
    </w:lvl>
    <w:lvl w:ilvl="4">
      <w:numFmt w:val="bullet"/>
      <w:lvlText w:val="•"/>
      <w:lvlJc w:val="left"/>
      <w:pPr>
        <w:ind w:left="4016" w:hanging="530"/>
      </w:pPr>
      <w:rPr>
        <w:rFonts w:hint="default"/>
      </w:rPr>
    </w:lvl>
    <w:lvl w:ilvl="5">
      <w:numFmt w:val="bullet"/>
      <w:lvlText w:val="•"/>
      <w:lvlJc w:val="left"/>
      <w:pPr>
        <w:ind w:left="4990" w:hanging="530"/>
      </w:pPr>
      <w:rPr>
        <w:rFonts w:hint="default"/>
      </w:rPr>
    </w:lvl>
    <w:lvl w:ilvl="6">
      <w:numFmt w:val="bullet"/>
      <w:lvlText w:val="•"/>
      <w:lvlJc w:val="left"/>
      <w:pPr>
        <w:ind w:left="5964" w:hanging="530"/>
      </w:pPr>
      <w:rPr>
        <w:rFonts w:hint="default"/>
      </w:rPr>
    </w:lvl>
    <w:lvl w:ilvl="7">
      <w:numFmt w:val="bullet"/>
      <w:lvlText w:val="•"/>
      <w:lvlJc w:val="left"/>
      <w:pPr>
        <w:ind w:left="6938" w:hanging="530"/>
      </w:pPr>
      <w:rPr>
        <w:rFonts w:hint="default"/>
      </w:rPr>
    </w:lvl>
    <w:lvl w:ilvl="8">
      <w:numFmt w:val="bullet"/>
      <w:lvlText w:val="•"/>
      <w:lvlJc w:val="left"/>
      <w:pPr>
        <w:ind w:left="7912" w:hanging="530"/>
      </w:pPr>
      <w:rPr>
        <w:rFonts w:hint="default"/>
      </w:rPr>
    </w:lvl>
  </w:abstractNum>
  <w:abstractNum w:abstractNumId="1" w15:restartNumberingAfterBreak="0">
    <w:nsid w:val="0EFB6BBA"/>
    <w:multiLevelType w:val="multilevel"/>
    <w:tmpl w:val="7818CB6A"/>
    <w:lvl w:ilvl="0">
      <w:start w:val="7"/>
      <w:numFmt w:val="decimal"/>
      <w:lvlText w:val="%1"/>
      <w:lvlJc w:val="left"/>
      <w:pPr>
        <w:ind w:left="131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28" w:hanging="490"/>
      </w:pPr>
      <w:rPr>
        <w:rFonts w:hint="default"/>
      </w:rPr>
    </w:lvl>
    <w:lvl w:ilvl="3">
      <w:numFmt w:val="bullet"/>
      <w:lvlText w:val="•"/>
      <w:lvlJc w:val="left"/>
      <w:pPr>
        <w:ind w:left="3882" w:hanging="490"/>
      </w:pPr>
      <w:rPr>
        <w:rFonts w:hint="default"/>
      </w:rPr>
    </w:lvl>
    <w:lvl w:ilvl="4">
      <w:numFmt w:val="bullet"/>
      <w:lvlText w:val="•"/>
      <w:lvlJc w:val="left"/>
      <w:pPr>
        <w:ind w:left="4736" w:hanging="490"/>
      </w:pPr>
      <w:rPr>
        <w:rFonts w:hint="default"/>
      </w:rPr>
    </w:lvl>
    <w:lvl w:ilvl="5">
      <w:numFmt w:val="bullet"/>
      <w:lvlText w:val="•"/>
      <w:lvlJc w:val="left"/>
      <w:pPr>
        <w:ind w:left="5590" w:hanging="490"/>
      </w:pPr>
      <w:rPr>
        <w:rFonts w:hint="default"/>
      </w:rPr>
    </w:lvl>
    <w:lvl w:ilvl="6">
      <w:numFmt w:val="bullet"/>
      <w:lvlText w:val="•"/>
      <w:lvlJc w:val="left"/>
      <w:pPr>
        <w:ind w:left="6444" w:hanging="490"/>
      </w:pPr>
      <w:rPr>
        <w:rFonts w:hint="default"/>
      </w:rPr>
    </w:lvl>
    <w:lvl w:ilvl="7">
      <w:numFmt w:val="bullet"/>
      <w:lvlText w:val="•"/>
      <w:lvlJc w:val="left"/>
      <w:pPr>
        <w:ind w:left="7298" w:hanging="490"/>
      </w:pPr>
      <w:rPr>
        <w:rFonts w:hint="default"/>
      </w:rPr>
    </w:lvl>
    <w:lvl w:ilvl="8">
      <w:numFmt w:val="bullet"/>
      <w:lvlText w:val="•"/>
      <w:lvlJc w:val="left"/>
      <w:pPr>
        <w:ind w:left="8152" w:hanging="490"/>
      </w:pPr>
      <w:rPr>
        <w:rFonts w:hint="default"/>
      </w:rPr>
    </w:lvl>
  </w:abstractNum>
  <w:abstractNum w:abstractNumId="2" w15:restartNumberingAfterBreak="0">
    <w:nsid w:val="361F0F14"/>
    <w:multiLevelType w:val="multilevel"/>
    <w:tmpl w:val="2E58687A"/>
    <w:lvl w:ilvl="0">
      <w:start w:val="4"/>
      <w:numFmt w:val="decimal"/>
      <w:lvlText w:val="%1"/>
      <w:lvlJc w:val="left"/>
      <w:pPr>
        <w:ind w:left="120" w:hanging="68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" w:hanging="6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88" w:hanging="75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420" w:hanging="759"/>
      </w:pPr>
      <w:rPr>
        <w:rFonts w:hint="default"/>
      </w:rPr>
    </w:lvl>
    <w:lvl w:ilvl="4">
      <w:numFmt w:val="bullet"/>
      <w:lvlText w:val="•"/>
      <w:lvlJc w:val="left"/>
      <w:pPr>
        <w:ind w:left="4340" w:hanging="759"/>
      </w:pPr>
      <w:rPr>
        <w:rFonts w:hint="default"/>
      </w:rPr>
    </w:lvl>
    <w:lvl w:ilvl="5">
      <w:numFmt w:val="bullet"/>
      <w:lvlText w:val="•"/>
      <w:lvlJc w:val="left"/>
      <w:pPr>
        <w:ind w:left="5260" w:hanging="759"/>
      </w:pPr>
      <w:rPr>
        <w:rFonts w:hint="default"/>
      </w:rPr>
    </w:lvl>
    <w:lvl w:ilvl="6">
      <w:numFmt w:val="bullet"/>
      <w:lvlText w:val="•"/>
      <w:lvlJc w:val="left"/>
      <w:pPr>
        <w:ind w:left="6180" w:hanging="759"/>
      </w:pPr>
      <w:rPr>
        <w:rFonts w:hint="default"/>
      </w:rPr>
    </w:lvl>
    <w:lvl w:ilvl="7">
      <w:numFmt w:val="bullet"/>
      <w:lvlText w:val="•"/>
      <w:lvlJc w:val="left"/>
      <w:pPr>
        <w:ind w:left="7100" w:hanging="759"/>
      </w:pPr>
      <w:rPr>
        <w:rFonts w:hint="default"/>
      </w:rPr>
    </w:lvl>
    <w:lvl w:ilvl="8">
      <w:numFmt w:val="bullet"/>
      <w:lvlText w:val="•"/>
      <w:lvlJc w:val="left"/>
      <w:pPr>
        <w:ind w:left="8020" w:hanging="759"/>
      </w:pPr>
      <w:rPr>
        <w:rFonts w:hint="default"/>
      </w:rPr>
    </w:lvl>
  </w:abstractNum>
  <w:abstractNum w:abstractNumId="3" w15:restartNumberingAfterBreak="0">
    <w:nsid w:val="39721511"/>
    <w:multiLevelType w:val="multilevel"/>
    <w:tmpl w:val="816A4648"/>
    <w:lvl w:ilvl="0">
      <w:start w:val="1"/>
      <w:numFmt w:val="decimal"/>
      <w:lvlText w:val="%1"/>
      <w:lvlJc w:val="left"/>
      <w:pPr>
        <w:ind w:left="1248" w:hanging="4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964" w:hanging="421"/>
      </w:pPr>
      <w:rPr>
        <w:rFonts w:hint="default"/>
      </w:rPr>
    </w:lvl>
    <w:lvl w:ilvl="3">
      <w:numFmt w:val="bullet"/>
      <w:lvlText w:val="•"/>
      <w:lvlJc w:val="left"/>
      <w:pPr>
        <w:ind w:left="3826" w:hanging="421"/>
      </w:pPr>
      <w:rPr>
        <w:rFonts w:hint="default"/>
      </w:rPr>
    </w:lvl>
    <w:lvl w:ilvl="4">
      <w:numFmt w:val="bullet"/>
      <w:lvlText w:val="•"/>
      <w:lvlJc w:val="left"/>
      <w:pPr>
        <w:ind w:left="4688" w:hanging="421"/>
      </w:pPr>
      <w:rPr>
        <w:rFonts w:hint="default"/>
      </w:rPr>
    </w:lvl>
    <w:lvl w:ilvl="5">
      <w:numFmt w:val="bullet"/>
      <w:lvlText w:val="•"/>
      <w:lvlJc w:val="left"/>
      <w:pPr>
        <w:ind w:left="5550" w:hanging="421"/>
      </w:pPr>
      <w:rPr>
        <w:rFonts w:hint="default"/>
      </w:rPr>
    </w:lvl>
    <w:lvl w:ilvl="6">
      <w:numFmt w:val="bullet"/>
      <w:lvlText w:val="•"/>
      <w:lvlJc w:val="left"/>
      <w:pPr>
        <w:ind w:left="6412" w:hanging="421"/>
      </w:pPr>
      <w:rPr>
        <w:rFonts w:hint="default"/>
      </w:rPr>
    </w:lvl>
    <w:lvl w:ilvl="7">
      <w:numFmt w:val="bullet"/>
      <w:lvlText w:val="•"/>
      <w:lvlJc w:val="left"/>
      <w:pPr>
        <w:ind w:left="7274" w:hanging="421"/>
      </w:pPr>
      <w:rPr>
        <w:rFonts w:hint="default"/>
      </w:rPr>
    </w:lvl>
    <w:lvl w:ilvl="8">
      <w:numFmt w:val="bullet"/>
      <w:lvlText w:val="•"/>
      <w:lvlJc w:val="left"/>
      <w:pPr>
        <w:ind w:left="8136" w:hanging="421"/>
      </w:pPr>
      <w:rPr>
        <w:rFonts w:hint="default"/>
      </w:rPr>
    </w:lvl>
  </w:abstractNum>
  <w:abstractNum w:abstractNumId="4" w15:restartNumberingAfterBreak="0">
    <w:nsid w:val="3BAA3168"/>
    <w:multiLevelType w:val="multilevel"/>
    <w:tmpl w:val="8F6EF0EC"/>
    <w:lvl w:ilvl="0">
      <w:start w:val="1"/>
      <w:numFmt w:val="decimal"/>
      <w:lvlText w:val="%1"/>
      <w:lvlJc w:val="left"/>
      <w:pPr>
        <w:ind w:left="119" w:hanging="5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" w:hanging="5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51"/>
      </w:pPr>
      <w:rPr>
        <w:rFonts w:hint="default"/>
      </w:rPr>
    </w:lvl>
    <w:lvl w:ilvl="3">
      <w:numFmt w:val="bullet"/>
      <w:lvlText w:val="•"/>
      <w:lvlJc w:val="left"/>
      <w:pPr>
        <w:ind w:left="3042" w:hanging="551"/>
      </w:pPr>
      <w:rPr>
        <w:rFonts w:hint="default"/>
      </w:rPr>
    </w:lvl>
    <w:lvl w:ilvl="4">
      <w:numFmt w:val="bullet"/>
      <w:lvlText w:val="•"/>
      <w:lvlJc w:val="left"/>
      <w:pPr>
        <w:ind w:left="4016" w:hanging="551"/>
      </w:pPr>
      <w:rPr>
        <w:rFonts w:hint="default"/>
      </w:rPr>
    </w:lvl>
    <w:lvl w:ilvl="5">
      <w:numFmt w:val="bullet"/>
      <w:lvlText w:val="•"/>
      <w:lvlJc w:val="left"/>
      <w:pPr>
        <w:ind w:left="4990" w:hanging="551"/>
      </w:pPr>
      <w:rPr>
        <w:rFonts w:hint="default"/>
      </w:rPr>
    </w:lvl>
    <w:lvl w:ilvl="6">
      <w:numFmt w:val="bullet"/>
      <w:lvlText w:val="•"/>
      <w:lvlJc w:val="left"/>
      <w:pPr>
        <w:ind w:left="5964" w:hanging="551"/>
      </w:pPr>
      <w:rPr>
        <w:rFonts w:hint="default"/>
      </w:rPr>
    </w:lvl>
    <w:lvl w:ilvl="7">
      <w:numFmt w:val="bullet"/>
      <w:lvlText w:val="•"/>
      <w:lvlJc w:val="left"/>
      <w:pPr>
        <w:ind w:left="6938" w:hanging="551"/>
      </w:pPr>
      <w:rPr>
        <w:rFonts w:hint="default"/>
      </w:rPr>
    </w:lvl>
    <w:lvl w:ilvl="8">
      <w:numFmt w:val="bullet"/>
      <w:lvlText w:val="•"/>
      <w:lvlJc w:val="left"/>
      <w:pPr>
        <w:ind w:left="7912" w:hanging="551"/>
      </w:pPr>
      <w:rPr>
        <w:rFonts w:hint="default"/>
      </w:rPr>
    </w:lvl>
  </w:abstractNum>
  <w:abstractNum w:abstractNumId="5" w15:restartNumberingAfterBreak="0">
    <w:nsid w:val="3C9E3C69"/>
    <w:multiLevelType w:val="multilevel"/>
    <w:tmpl w:val="46A6BE5E"/>
    <w:lvl w:ilvl="0">
      <w:start w:val="6"/>
      <w:numFmt w:val="decimal"/>
      <w:lvlText w:val="%1"/>
      <w:lvlJc w:val="left"/>
      <w:pPr>
        <w:ind w:left="120" w:hanging="5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87"/>
      </w:pPr>
      <w:rPr>
        <w:rFonts w:hint="default"/>
      </w:rPr>
    </w:lvl>
    <w:lvl w:ilvl="3">
      <w:numFmt w:val="bullet"/>
      <w:lvlText w:val="•"/>
      <w:lvlJc w:val="left"/>
      <w:pPr>
        <w:ind w:left="3042" w:hanging="587"/>
      </w:pPr>
      <w:rPr>
        <w:rFonts w:hint="default"/>
      </w:rPr>
    </w:lvl>
    <w:lvl w:ilvl="4">
      <w:numFmt w:val="bullet"/>
      <w:lvlText w:val="•"/>
      <w:lvlJc w:val="left"/>
      <w:pPr>
        <w:ind w:left="4016" w:hanging="587"/>
      </w:pPr>
      <w:rPr>
        <w:rFonts w:hint="default"/>
      </w:rPr>
    </w:lvl>
    <w:lvl w:ilvl="5">
      <w:numFmt w:val="bullet"/>
      <w:lvlText w:val="•"/>
      <w:lvlJc w:val="left"/>
      <w:pPr>
        <w:ind w:left="4990" w:hanging="587"/>
      </w:pPr>
      <w:rPr>
        <w:rFonts w:hint="default"/>
      </w:rPr>
    </w:lvl>
    <w:lvl w:ilvl="6">
      <w:numFmt w:val="bullet"/>
      <w:lvlText w:val="•"/>
      <w:lvlJc w:val="left"/>
      <w:pPr>
        <w:ind w:left="5964" w:hanging="587"/>
      </w:pPr>
      <w:rPr>
        <w:rFonts w:hint="default"/>
      </w:rPr>
    </w:lvl>
    <w:lvl w:ilvl="7">
      <w:numFmt w:val="bullet"/>
      <w:lvlText w:val="•"/>
      <w:lvlJc w:val="left"/>
      <w:pPr>
        <w:ind w:left="6938" w:hanging="587"/>
      </w:pPr>
      <w:rPr>
        <w:rFonts w:hint="default"/>
      </w:rPr>
    </w:lvl>
    <w:lvl w:ilvl="8">
      <w:numFmt w:val="bullet"/>
      <w:lvlText w:val="•"/>
      <w:lvlJc w:val="left"/>
      <w:pPr>
        <w:ind w:left="7912" w:hanging="587"/>
      </w:pPr>
      <w:rPr>
        <w:rFonts w:hint="default"/>
      </w:rPr>
    </w:lvl>
  </w:abstractNum>
  <w:abstractNum w:abstractNumId="6" w15:restartNumberingAfterBreak="0">
    <w:nsid w:val="676E4515"/>
    <w:multiLevelType w:val="multilevel"/>
    <w:tmpl w:val="BB44A982"/>
    <w:lvl w:ilvl="0">
      <w:start w:val="1"/>
      <w:numFmt w:val="decimal"/>
      <w:lvlText w:val="%1."/>
      <w:lvlJc w:val="left"/>
      <w:pPr>
        <w:ind w:left="4407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5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5006" w:hanging="519"/>
      </w:pPr>
      <w:rPr>
        <w:rFonts w:hint="default"/>
      </w:rPr>
    </w:lvl>
    <w:lvl w:ilvl="3">
      <w:numFmt w:val="bullet"/>
      <w:lvlText w:val="•"/>
      <w:lvlJc w:val="left"/>
      <w:pPr>
        <w:ind w:left="5613" w:hanging="519"/>
      </w:pPr>
      <w:rPr>
        <w:rFonts w:hint="default"/>
      </w:rPr>
    </w:lvl>
    <w:lvl w:ilvl="4">
      <w:numFmt w:val="bullet"/>
      <w:lvlText w:val="•"/>
      <w:lvlJc w:val="left"/>
      <w:pPr>
        <w:ind w:left="6220" w:hanging="519"/>
      </w:pPr>
      <w:rPr>
        <w:rFonts w:hint="default"/>
      </w:rPr>
    </w:lvl>
    <w:lvl w:ilvl="5">
      <w:numFmt w:val="bullet"/>
      <w:lvlText w:val="•"/>
      <w:lvlJc w:val="left"/>
      <w:pPr>
        <w:ind w:left="6826" w:hanging="519"/>
      </w:pPr>
      <w:rPr>
        <w:rFonts w:hint="default"/>
      </w:rPr>
    </w:lvl>
    <w:lvl w:ilvl="6">
      <w:numFmt w:val="bullet"/>
      <w:lvlText w:val="•"/>
      <w:lvlJc w:val="left"/>
      <w:pPr>
        <w:ind w:left="7433" w:hanging="519"/>
      </w:pPr>
      <w:rPr>
        <w:rFonts w:hint="default"/>
      </w:rPr>
    </w:lvl>
    <w:lvl w:ilvl="7">
      <w:numFmt w:val="bullet"/>
      <w:lvlText w:val="•"/>
      <w:lvlJc w:val="left"/>
      <w:pPr>
        <w:ind w:left="8040" w:hanging="519"/>
      </w:pPr>
      <w:rPr>
        <w:rFonts w:hint="default"/>
      </w:rPr>
    </w:lvl>
    <w:lvl w:ilvl="8">
      <w:numFmt w:val="bullet"/>
      <w:lvlText w:val="•"/>
      <w:lvlJc w:val="left"/>
      <w:pPr>
        <w:ind w:left="8646" w:hanging="519"/>
      </w:pPr>
      <w:rPr>
        <w:rFonts w:hint="default"/>
      </w:rPr>
    </w:lvl>
  </w:abstractNum>
  <w:abstractNum w:abstractNumId="7" w15:restartNumberingAfterBreak="0">
    <w:nsid w:val="6CDE4DB5"/>
    <w:multiLevelType w:val="multilevel"/>
    <w:tmpl w:val="8B60849A"/>
    <w:lvl w:ilvl="0">
      <w:start w:val="2"/>
      <w:numFmt w:val="decimal"/>
      <w:lvlText w:val="%1"/>
      <w:lvlJc w:val="left"/>
      <w:pPr>
        <w:ind w:left="120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459"/>
      </w:pPr>
      <w:rPr>
        <w:rFonts w:hint="default"/>
      </w:rPr>
    </w:lvl>
    <w:lvl w:ilvl="3">
      <w:numFmt w:val="bullet"/>
      <w:lvlText w:val="•"/>
      <w:lvlJc w:val="left"/>
      <w:pPr>
        <w:ind w:left="3042" w:hanging="459"/>
      </w:pPr>
      <w:rPr>
        <w:rFonts w:hint="default"/>
      </w:rPr>
    </w:lvl>
    <w:lvl w:ilvl="4">
      <w:numFmt w:val="bullet"/>
      <w:lvlText w:val="•"/>
      <w:lvlJc w:val="left"/>
      <w:pPr>
        <w:ind w:left="4016" w:hanging="459"/>
      </w:pPr>
      <w:rPr>
        <w:rFonts w:hint="default"/>
      </w:rPr>
    </w:lvl>
    <w:lvl w:ilvl="5">
      <w:numFmt w:val="bullet"/>
      <w:lvlText w:val="•"/>
      <w:lvlJc w:val="left"/>
      <w:pPr>
        <w:ind w:left="4990" w:hanging="459"/>
      </w:pPr>
      <w:rPr>
        <w:rFonts w:hint="default"/>
      </w:rPr>
    </w:lvl>
    <w:lvl w:ilvl="6">
      <w:numFmt w:val="bullet"/>
      <w:lvlText w:val="•"/>
      <w:lvlJc w:val="left"/>
      <w:pPr>
        <w:ind w:left="5964" w:hanging="459"/>
      </w:pPr>
      <w:rPr>
        <w:rFonts w:hint="default"/>
      </w:rPr>
    </w:lvl>
    <w:lvl w:ilvl="7">
      <w:numFmt w:val="bullet"/>
      <w:lvlText w:val="•"/>
      <w:lvlJc w:val="left"/>
      <w:pPr>
        <w:ind w:left="6938" w:hanging="459"/>
      </w:pPr>
      <w:rPr>
        <w:rFonts w:hint="default"/>
      </w:rPr>
    </w:lvl>
    <w:lvl w:ilvl="8">
      <w:numFmt w:val="bullet"/>
      <w:lvlText w:val="•"/>
      <w:lvlJc w:val="left"/>
      <w:pPr>
        <w:ind w:left="7912" w:hanging="459"/>
      </w:pPr>
      <w:rPr>
        <w:rFonts w:hint="default"/>
      </w:rPr>
    </w:lvl>
  </w:abstractNum>
  <w:abstractNum w:abstractNumId="8" w15:restartNumberingAfterBreak="0">
    <w:nsid w:val="75476BAC"/>
    <w:multiLevelType w:val="multilevel"/>
    <w:tmpl w:val="72661E92"/>
    <w:lvl w:ilvl="0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0"/>
    <w:rsid w:val="002E05F0"/>
    <w:rsid w:val="0078747C"/>
    <w:rsid w:val="00A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6404"/>
  <w15:docId w15:val="{87968B01-D810-4833-8ED1-DB03E8A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Dell</cp:lastModifiedBy>
  <cp:revision>2</cp:revision>
  <dcterms:created xsi:type="dcterms:W3CDTF">2023-11-04T12:43:00Z</dcterms:created>
  <dcterms:modified xsi:type="dcterms:W3CDTF">2023-11-04T12:43:00Z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2023-03-01T00:00:00Z</vt:filetime>
  </property>
</Properties>
</file>